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85" w:rsidRPr="006A2985" w:rsidRDefault="00500FB1" w:rsidP="006A2985">
      <w:pPr>
        <w:jc w:val="center"/>
        <w:rPr>
          <w:rFonts w:ascii="Calibri" w:hAnsi="Calibri"/>
          <w:b/>
          <w:color w:val="000000"/>
          <w:sz w:val="44"/>
          <w:szCs w:val="44"/>
        </w:rPr>
      </w:pPr>
      <w:r w:rsidRPr="006A2985">
        <w:rPr>
          <w:rFonts w:ascii="Calibri" w:hAnsi="Calibri"/>
          <w:b/>
          <w:color w:val="000000"/>
          <w:sz w:val="44"/>
          <w:szCs w:val="44"/>
        </w:rPr>
        <w:t>4ª edição</w:t>
      </w:r>
      <w:r w:rsidR="00910CDD" w:rsidRPr="006A2985">
        <w:rPr>
          <w:rFonts w:ascii="Calibri" w:hAnsi="Calibri"/>
          <w:b/>
          <w:color w:val="000000"/>
          <w:sz w:val="44"/>
          <w:szCs w:val="44"/>
        </w:rPr>
        <w:t xml:space="preserve"> do</w:t>
      </w:r>
      <w:r w:rsidRPr="006A2985">
        <w:rPr>
          <w:rFonts w:ascii="Calibri" w:hAnsi="Calibri"/>
          <w:b/>
          <w:color w:val="000000"/>
          <w:sz w:val="44"/>
          <w:szCs w:val="44"/>
        </w:rPr>
        <w:t xml:space="preserve"> PCNI na ESPM-SP </w:t>
      </w:r>
    </w:p>
    <w:p w:rsidR="006A2985" w:rsidRDefault="006A2985" w:rsidP="00500FB1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A2985" w:rsidRDefault="006A2985" w:rsidP="00500FB1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6A2985" w:rsidRPr="00082EBA" w:rsidRDefault="006A2985" w:rsidP="006A2985">
      <w:pPr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4411"/>
        <w:tblW w:w="97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1012"/>
        <w:gridCol w:w="7475"/>
      </w:tblGrid>
      <w:tr w:rsidR="00500FB1" w:rsidTr="006A2985">
        <w:trPr>
          <w:trHeight w:val="399"/>
        </w:trPr>
        <w:tc>
          <w:tcPr>
            <w:tcW w:w="1297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5B9BD5" w:themeFill="accent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  <w:b/>
                <w:bCs/>
                <w:color w:val="FFFFFF" w:themeColor="background1"/>
              </w:rPr>
              <w:t>Datas Confirmadas</w:t>
            </w:r>
          </w:p>
        </w:tc>
        <w:tc>
          <w:tcPr>
            <w:tcW w:w="101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  <w:b/>
                <w:bCs/>
                <w:color w:val="FFFFFF"/>
              </w:rPr>
              <w:t>Horário</w:t>
            </w:r>
          </w:p>
        </w:tc>
        <w:tc>
          <w:tcPr>
            <w:tcW w:w="7475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  <w:b/>
                <w:bCs/>
                <w:color w:val="FFFFFF"/>
              </w:rPr>
              <w:t>Conteúdo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08/mar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O PCNI: motivações, expectativas e cenários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22/mar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Exportação: estratégia para competitividade e principais aspectos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05/</w:t>
            </w:r>
            <w:proofErr w:type="spellStart"/>
            <w:r w:rsidRPr="00E1251B">
              <w:rPr>
                <w:rFonts w:ascii="Calibri" w:hAnsi="Calibri"/>
              </w:rPr>
              <w:t>abr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Promoção comercial: missões, feiras e rodadas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19/</w:t>
            </w:r>
            <w:proofErr w:type="spellStart"/>
            <w:r w:rsidRPr="00E1251B">
              <w:rPr>
                <w:rFonts w:ascii="Calibri" w:hAnsi="Calibri"/>
                <w:b/>
                <w:bCs/>
              </w:rPr>
              <w:t>abr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 w:rsidRPr="00E1251B">
              <w:rPr>
                <w:rFonts w:ascii="Calibri" w:hAnsi="Calibri"/>
                <w:b/>
                <w:bCs/>
                <w:color w:val="000000"/>
              </w:rPr>
              <w:t>9h – 18h</w:t>
            </w:r>
            <w:r w:rsidRPr="00E1251B">
              <w:rPr>
                <w:rStyle w:val="apple-converted-space"/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Inteligência de mercado: prospecção e análise / Laboratório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03/</w:t>
            </w:r>
            <w:proofErr w:type="spellStart"/>
            <w:r w:rsidRPr="00E1251B">
              <w:rPr>
                <w:rFonts w:ascii="Calibri" w:hAnsi="Calibri"/>
                <w:b/>
                <w:bCs/>
              </w:rPr>
              <w:t>mai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 w:rsidRPr="00E1251B">
              <w:rPr>
                <w:rFonts w:ascii="Calibri" w:hAnsi="Calibri"/>
                <w:b/>
                <w:bCs/>
                <w:color w:val="000000"/>
              </w:rPr>
              <w:t>9h – 18h</w:t>
            </w:r>
            <w:r w:rsidRPr="00E1251B">
              <w:rPr>
                <w:rStyle w:val="apple-converted-space"/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Marketing internacional: posicionamento e adaptação / Laboratório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17/</w:t>
            </w:r>
            <w:proofErr w:type="spellStart"/>
            <w:r w:rsidRPr="00E1251B">
              <w:rPr>
                <w:rFonts w:ascii="Calibri" w:hAnsi="Calibri"/>
              </w:rPr>
              <w:t>mai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Negociações internacionais: processos e dimensões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31/</w:t>
            </w:r>
            <w:proofErr w:type="spellStart"/>
            <w:r w:rsidRPr="00E1251B">
              <w:rPr>
                <w:rFonts w:ascii="Calibri" w:hAnsi="Calibri"/>
              </w:rPr>
              <w:t>mai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Contratos internacionais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14/</w:t>
            </w:r>
            <w:proofErr w:type="spellStart"/>
            <w:r w:rsidRPr="00E1251B">
              <w:rPr>
                <w:rFonts w:ascii="Calibri" w:hAnsi="Calibri"/>
                <w:b/>
                <w:bCs/>
              </w:rPr>
              <w:t>jun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  <w:color w:val="000000"/>
              </w:rPr>
            </w:pPr>
            <w:r w:rsidRPr="00E1251B">
              <w:rPr>
                <w:rFonts w:ascii="Calibri" w:hAnsi="Calibri"/>
                <w:b/>
                <w:bCs/>
                <w:color w:val="000000"/>
              </w:rPr>
              <w:t>9h – 18h</w:t>
            </w:r>
            <w:r w:rsidRPr="00E1251B">
              <w:rPr>
                <w:rStyle w:val="apple-converted-space"/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8ECF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  <w:b/>
                <w:bCs/>
              </w:rPr>
            </w:pPr>
            <w:r w:rsidRPr="00E1251B">
              <w:rPr>
                <w:rFonts w:ascii="Calibri" w:hAnsi="Calibri"/>
                <w:b/>
                <w:bCs/>
              </w:rPr>
              <w:t>Logística, aduana e preços: variáveis, canais e regimes / Laboratório</w:t>
            </w:r>
          </w:p>
        </w:tc>
      </w:tr>
      <w:tr w:rsidR="00500FB1" w:rsidTr="006A2985">
        <w:trPr>
          <w:trHeight w:val="278"/>
        </w:trPr>
        <w:tc>
          <w:tcPr>
            <w:tcW w:w="129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28/</w:t>
            </w:r>
            <w:proofErr w:type="spellStart"/>
            <w:r w:rsidRPr="00E1251B">
              <w:rPr>
                <w:rFonts w:ascii="Calibri" w:hAnsi="Calibri"/>
              </w:rPr>
              <w:t>jun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9h – 13h</w:t>
            </w:r>
            <w:r w:rsidRPr="00E1251B">
              <w:rPr>
                <w:rStyle w:val="apple-converted-space"/>
                <w:rFonts w:ascii="Calibri" w:hAnsi="Calibri"/>
              </w:rPr>
              <w:t> 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0FB1" w:rsidRPr="00E1251B" w:rsidRDefault="00500FB1" w:rsidP="006A2985">
            <w:pPr>
              <w:rPr>
                <w:rFonts w:ascii="Calibri" w:eastAsiaTheme="minorHAnsi" w:hAnsi="Calibri"/>
              </w:rPr>
            </w:pPr>
            <w:r w:rsidRPr="00E1251B">
              <w:rPr>
                <w:rFonts w:ascii="Calibri" w:hAnsi="Calibri"/>
              </w:rPr>
              <w:t>Encerramento</w:t>
            </w:r>
          </w:p>
        </w:tc>
      </w:tr>
    </w:tbl>
    <w:p w:rsidR="00500FB1" w:rsidRDefault="00500FB1" w:rsidP="00500FB1">
      <w:pPr>
        <w:rPr>
          <w:rFonts w:ascii="Calibri" w:eastAsiaTheme="minorHAnsi" w:hAnsi="Calibri"/>
          <w:color w:val="1F497D"/>
          <w:sz w:val="20"/>
          <w:szCs w:val="20"/>
        </w:rPr>
      </w:pPr>
    </w:p>
    <w:p w:rsidR="00500FB1" w:rsidRPr="00E1251B" w:rsidRDefault="00500FB1" w:rsidP="00500FB1">
      <w:pPr>
        <w:spacing w:after="0" w:line="240" w:lineRule="auto"/>
        <w:rPr>
          <w:rFonts w:ascii="Calibri" w:eastAsia="Times New Roman" w:hAnsi="Calibri"/>
          <w:color w:val="000000"/>
        </w:rPr>
      </w:pPr>
      <w:r w:rsidRPr="00E1251B">
        <w:rPr>
          <w:rFonts w:ascii="Calibri" w:eastAsia="Times New Roman" w:hAnsi="Calibri"/>
          <w:color w:val="000000"/>
        </w:rPr>
        <w:t>Valor total para associados: R$ 2.650,00 (parcelável em até 3 vezes);</w:t>
      </w:r>
    </w:p>
    <w:p w:rsidR="00500FB1" w:rsidRPr="00E1251B" w:rsidRDefault="00500FB1" w:rsidP="00500FB1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500FB1" w:rsidRPr="00E1251B" w:rsidRDefault="00500FB1" w:rsidP="00500FB1">
      <w:pPr>
        <w:spacing w:after="0" w:line="240" w:lineRule="auto"/>
        <w:rPr>
          <w:rFonts w:ascii="Calibri" w:eastAsia="Times New Roman" w:hAnsi="Calibri"/>
          <w:color w:val="000000"/>
        </w:rPr>
      </w:pPr>
      <w:r w:rsidRPr="00E1251B">
        <w:rPr>
          <w:rFonts w:ascii="Calibri" w:eastAsia="Times New Roman" w:hAnsi="Calibri"/>
          <w:color w:val="000000"/>
        </w:rPr>
        <w:t xml:space="preserve">Local: ESPM-SP </w:t>
      </w:r>
    </w:p>
    <w:p w:rsidR="00500FB1" w:rsidRPr="00E1251B" w:rsidRDefault="00500FB1" w:rsidP="00500FB1">
      <w:pPr>
        <w:spacing w:after="0" w:line="240" w:lineRule="auto"/>
        <w:rPr>
          <w:rFonts w:ascii="Calibri" w:eastAsia="Times New Roman" w:hAnsi="Calibri"/>
          <w:color w:val="000000"/>
          <w:lang w:val="pt-PT"/>
        </w:rPr>
      </w:pPr>
      <w:r w:rsidRPr="00E1251B">
        <w:rPr>
          <w:rFonts w:ascii="Calibri" w:eastAsia="Times New Roman" w:hAnsi="Calibri"/>
          <w:color w:val="000000"/>
        </w:rPr>
        <w:t xml:space="preserve">Endereço: </w:t>
      </w:r>
      <w:r w:rsidRPr="00E1251B">
        <w:rPr>
          <w:rFonts w:ascii="Calibri" w:eastAsia="Times New Roman" w:hAnsi="Calibri"/>
          <w:color w:val="000000"/>
          <w:lang w:val="pt-PT"/>
        </w:rPr>
        <w:t xml:space="preserve">Rua Doutor Álvaro Alvim, 123, Vila Mariana, São Paulo, 04018-010  </w:t>
      </w:r>
    </w:p>
    <w:p w:rsidR="00500FB1" w:rsidRPr="00E1251B" w:rsidRDefault="00500FB1" w:rsidP="00500FB1">
      <w:pPr>
        <w:spacing w:after="0" w:line="240" w:lineRule="auto"/>
        <w:rPr>
          <w:rFonts w:ascii="Calibri" w:eastAsia="Times New Roman" w:hAnsi="Calibri"/>
          <w:color w:val="000000"/>
          <w:lang w:val="pt-PT"/>
        </w:rPr>
      </w:pPr>
    </w:p>
    <w:p w:rsidR="00500FB1" w:rsidRPr="00BB710F" w:rsidRDefault="00500FB1" w:rsidP="00500FB1">
      <w:pPr>
        <w:spacing w:after="0" w:line="240" w:lineRule="auto"/>
        <w:rPr>
          <w:rFonts w:ascii="Calibri" w:eastAsia="Times New Roman" w:hAnsi="Calibri"/>
          <w:color w:val="000000"/>
          <w:sz w:val="20"/>
          <w:szCs w:val="20"/>
        </w:rPr>
      </w:pPr>
    </w:p>
    <w:p w:rsidR="00683585" w:rsidRDefault="0039347B"/>
    <w:sectPr w:rsidR="00683585" w:rsidSect="00045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B1"/>
    <w:rsid w:val="0039347B"/>
    <w:rsid w:val="003D4B94"/>
    <w:rsid w:val="00500FB1"/>
    <w:rsid w:val="0061721A"/>
    <w:rsid w:val="006A2985"/>
    <w:rsid w:val="009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AC10-E89A-4527-9DE5-F6DC0E8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B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0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Oliveira</dc:creator>
  <cp:keywords/>
  <dc:description/>
  <cp:lastModifiedBy>Elaine Oliveira</cp:lastModifiedBy>
  <cp:revision>2</cp:revision>
  <dcterms:created xsi:type="dcterms:W3CDTF">2017-02-16T17:11:00Z</dcterms:created>
  <dcterms:modified xsi:type="dcterms:W3CDTF">2017-02-16T17:11:00Z</dcterms:modified>
</cp:coreProperties>
</file>